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firstLine="142"/>
        <w:jc w:val="both"/>
        <w:rPr/>
      </w:pPr>
      <w:r>
        <w:rP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5940425" cy="824801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5940425" cy="8248015"/>
                    </a:xfrm>
                    <a:prstGeom prst="rect">
                      <a:avLst/>
                    </a:prstGeom>
                  </pic:spPr>
                </pic:pic>
              </a:graphicData>
            </a:graphic>
          </wp:anchor>
        </w:drawing>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center"/>
        <w:rPr>
          <w:rFonts w:ascii="Times New Roman CYR" w:hAnsi="Times New Roman CYR" w:eastAsia="Times New Roman" w:cs="Times New Roman CYR"/>
          <w:highlight w:val="white"/>
          <w:lang w:eastAsia="ru-RU"/>
        </w:rPr>
      </w:pPr>
      <w:r>
        <w:rPr>
          <w:rFonts w:eastAsia="Calibri" w:eastAsiaTheme="minorHAnsi"/>
          <w:highlight w:val="white"/>
        </w:rPr>
      </w:r>
    </w:p>
    <w:p>
      <w:pPr>
        <w:pStyle w:val="Normal"/>
        <w:widowControl w:val="false"/>
        <w:suppressAutoHyphens w:val="false"/>
        <w:ind w:firstLine="709"/>
        <w:rPr>
          <w:rFonts w:eastAsia="Calibri" w:eastAsiaTheme="minorHAnsi"/>
          <w:highlight w:val="white"/>
        </w:rPr>
      </w:pPr>
      <w:r>
        <w:rPr>
          <w:rFonts w:eastAsia="Calibri" w:eastAsiaTheme="minorHAnsi"/>
          <w:highlight w:val="white"/>
        </w:rPr>
      </w:r>
    </w:p>
    <w:p>
      <w:pPr>
        <w:pStyle w:val="Normal"/>
        <w:widowControl w:val="false"/>
        <w:suppressAutoHyphens w:val="false"/>
        <w:ind w:firstLine="709"/>
        <w:rPr>
          <w:rFonts w:eastAsia="Calibri" w:eastAsiaTheme="minorHAnsi"/>
          <w:highlight w:val="white"/>
        </w:rPr>
      </w:pPr>
      <w:r>
        <w:rPr>
          <w:rFonts w:eastAsia="Calibri" w:eastAsiaTheme="minorHAnsi"/>
          <w:highlight w:val="white"/>
        </w:rPr>
      </w:r>
    </w:p>
    <w:p>
      <w:pPr>
        <w:pStyle w:val="Normal"/>
        <w:widowControl w:val="false"/>
        <w:suppressAutoHyphens w:val="false"/>
        <w:ind w:firstLine="709"/>
        <w:rPr>
          <w:rFonts w:eastAsia="Calibri" w:eastAsiaTheme="minorHAnsi"/>
          <w:highlight w:val="white"/>
        </w:rPr>
      </w:pPr>
      <w:r>
        <w:rPr>
          <w:rFonts w:eastAsia="Calibri" w:eastAsiaTheme="minorHAnsi"/>
          <w:highlight w:val="white"/>
        </w:rPr>
      </w:r>
    </w:p>
    <w:tbl>
      <w:tblPr>
        <w:tblW w:w="9300" w:type="dxa"/>
        <w:jc w:val="left"/>
        <w:tblInd w:w="0" w:type="dxa"/>
        <w:tblBorders/>
        <w:tblCellMar>
          <w:top w:w="15" w:type="dxa"/>
          <w:left w:w="15" w:type="dxa"/>
          <w:bottom w:w="15" w:type="dxa"/>
          <w:right w:w="15" w:type="dxa"/>
        </w:tblCellMar>
        <w:tblLook w:lastRow="0" w:firstRow="1" w:lastColumn="0" w:firstColumn="1" w:val="04a0" w:noHBand="0" w:noVBand="1"/>
      </w:tblPr>
      <w:tblGrid>
        <w:gridCol w:w="9300"/>
      </w:tblGrid>
      <w:tr>
        <w:trPr/>
        <w:tc>
          <w:tcPr>
            <w:tcW w:w="9300" w:type="dxa"/>
            <w:tcBorders/>
            <w:shd w:fill="auto" w:val="clear"/>
            <w:vAlign w:val="center"/>
          </w:tcPr>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hanging="0"/>
              <w:jc w:val="center"/>
              <w:rPr>
                <w:rFonts w:eastAsia="Times New Roman"/>
                <w:highlight w:val="white"/>
                <w:lang w:eastAsia="ru-RU"/>
              </w:rPr>
            </w:pPr>
            <w:r>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lang w:eastAsia="ru-RU"/>
              </w:rPr>
            </w:pPr>
            <w:r>
              <w:rPr>
                <w:rFonts w:eastAsia="Calibri" w:eastAsiaTheme="minorHAnsi"/>
                <w:highlight w:val="white"/>
                <w:lang w:eastAsia="ru-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 xml:space="preserve">1.5.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w:t>
            </w:r>
            <w:r>
              <w:rPr>
                <w:rFonts w:eastAsia="Times New Roman"/>
                <w:i/>
                <w:iCs/>
                <w:highlight w:val="white"/>
                <w:lang w:eastAsia="ru-RU"/>
              </w:rPr>
              <w:t xml:space="preserve"> </w:t>
            </w:r>
            <w:r>
              <w:rPr>
                <w:rFonts w:eastAsia="Times New Roman"/>
                <w:highlight w:val="white"/>
                <w:lang w:eastAsia="ru-RU"/>
              </w:rPr>
              <w:t>– оператор персональных данных – обязано:</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1.5.1. Соблюдать конфиденциальность персональных данных,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 если иное не предусмотрено законодательством.</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 xml:space="preserve">1.5.2. Обеспечить субъектам персональных данных, их законным представителям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возможность ознакомления с документами и материалами, содержащими их персональные данные, если иное не предусмотрено законодательством.</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 xml:space="preserve">1.5.3. Разъяснять субъектам персональных данных, их законным представителям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юридические последствия отказа предоставить персональные данные.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1.5.4. Блокировать или удалять неправомерно обрабатываемые, неточные персональные данные либо обеспечить их блокирование или удаление.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 xml:space="preserve">1.5.5. Прекратить обработку и уничтожить персональные данные либо обеспечить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прекращение обработки и уничтожение персональных данных при достижении цели их обработки.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 xml:space="preserve">1.5.6.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или иным соглашением между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и субъектом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 xml:space="preserve">1.6.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вправе: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 xml:space="preserve">1.6.1. Использовать персональные данные субъектов персональных данных без их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согласия в случаях, предусмотренных законодательством.</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1.6.2. Предоставлять персональные данные субъектов персональных данных третьим лицам в случаях, предусмотренных законодательством.</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1.7. Работники, родители, законные представители воспитанников, иные субъекты персональных данных обязаны:</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 xml:space="preserve">1.7.1. В случаях, предусмотренных законодательством, предоставлять МБДОУ Детский сад  </w:t>
            </w:r>
            <w:r>
              <w:rPr>
                <w:rFonts w:eastAsia="Times New Roman" w:cs="Times New Roman CYR" w:ascii="Times New Roman CYR" w:hAnsi="Times New Roman CYR"/>
                <w:highlight w:val="white"/>
                <w:lang w:eastAsia="ru-RU"/>
              </w:rPr>
              <w:t xml:space="preserve">«Ласточка» с.Учпили </w:t>
            </w:r>
            <w:r>
              <w:rPr>
                <w:rFonts w:eastAsia="Times New Roman"/>
                <w:highlight w:val="white"/>
                <w:lang w:eastAsia="ru-RU"/>
              </w:rPr>
              <w:t>достоверные персональные данные.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 xml:space="preserve">1.7.2. При изменении персональных данных, обнаружении ошибок или неточностей в них незамедлительно сообщать об этом МБДОУ Детский сад </w:t>
            </w:r>
            <w:r>
              <w:rPr>
                <w:rFonts w:eastAsia="Times New Roman" w:cs="Times New Roman CYR" w:ascii="Times New Roman CYR" w:hAnsi="Times New Roman CYR"/>
                <w:highlight w:val="white"/>
                <w:lang w:eastAsia="ru-RU"/>
              </w:rPr>
              <w:t>«Ласточка» с.Учпили.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1.8. Субъекты персональных данных вправе: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1.8.1. Получать информацию, касающуюся обработки своих персональных данных, кроме случаев, когда такой доступ ограничен федеральными законами.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 xml:space="preserve">1.8.2. Требовать от МБДОУ Детский сад </w:t>
            </w:r>
            <w:r>
              <w:rPr>
                <w:rFonts w:eastAsia="Times New Roman" w:cs="Times New Roman CYR" w:ascii="Times New Roman CYR" w:hAnsi="Times New Roman CYR"/>
                <w:highlight w:val="white"/>
                <w:lang w:eastAsia="ru-RU"/>
              </w:rPr>
              <w:t xml:space="preserve">«Ласточка» с.Учпили </w:t>
            </w:r>
            <w:r>
              <w:rPr>
                <w:rFonts w:eastAsia="Times New Roman"/>
                <w:highlight w:val="white"/>
                <w:lang w:eastAsia="ru-RU"/>
              </w:rPr>
              <w:t>уточнить персональные данные, блокировать их или уничтожить,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1.8.3. Дополнить персональные данные оценочного характера заявлением, выражающим собственную точку зрения.</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 xml:space="preserve">1.8.4. Обжаловать действия или бездействие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в уполномоченном органе по защите прав субъектов персональных данных или в судебном порядке.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center"/>
              <w:rPr>
                <w:rFonts w:eastAsia="Calibri" w:eastAsiaTheme="minorHAnsi"/>
                <w:highlight w:val="white"/>
              </w:rPr>
            </w:pPr>
            <w:r>
              <w:rPr>
                <w:rFonts w:eastAsia="Times New Roman"/>
                <w:b/>
                <w:bCs/>
                <w:highlight w:val="white"/>
                <w:lang w:eastAsia="ru-RU"/>
              </w:rPr>
              <w:t>2. Цели сбора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 xml:space="preserve">2.1. Целями сбора персональных данных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i/>
                <w:iCs/>
                <w:highlight w:val="white"/>
                <w:lang w:eastAsia="ru-RU"/>
              </w:rPr>
              <w:t xml:space="preserve"> </w:t>
            </w:r>
            <w:r>
              <w:rPr>
                <w:rFonts w:eastAsia="Times New Roman"/>
                <w:highlight w:val="white"/>
                <w:lang w:eastAsia="ru-RU"/>
              </w:rPr>
              <w:t>являются:</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 xml:space="preserve">2.1.1. Организация воспитательно-образовательного процесса в соответствии с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законодательством и уставом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 xml:space="preserve">2.1.2. Регулирование трудовых отношений с работниками МБДОУ Детский сад </w:t>
            </w:r>
            <w:r>
              <w:rPr>
                <w:rFonts w:eastAsia="Times New Roman" w:cs="Times New Roman CYR" w:ascii="Times New Roman CYR" w:hAnsi="Times New Roman CYR"/>
                <w:highlight w:val="white"/>
                <w:lang w:eastAsia="ru-RU"/>
              </w:rPr>
              <w:t>«Ласточка» с.Учпили.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2.1.3. Реализация гражданско-правовых договоров, стороной, выгодоприобретателем или получателем которых является субъект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2.1.4. Обеспечение безопасности.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rPr>
                <w:rFonts w:eastAsia="Calibri" w:eastAsiaTheme="minorHAnsi"/>
                <w:highlight w:val="white"/>
              </w:rPr>
            </w:pPr>
            <w:r>
              <w:rPr>
                <w:rFonts w:eastAsia="Times New Roman"/>
                <w:highlight w:val="white"/>
                <w:lang w:eastAsia="ru-RU"/>
              </w:rPr>
              <w:t xml:space="preserve">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center"/>
              <w:rPr>
                <w:rFonts w:eastAsia="Calibri" w:eastAsiaTheme="minorHAnsi"/>
                <w:highlight w:val="white"/>
              </w:rPr>
            </w:pPr>
            <w:r>
              <w:rPr>
                <w:rFonts w:eastAsia="Times New Roman"/>
                <w:b/>
                <w:bCs/>
                <w:highlight w:val="white"/>
                <w:lang w:eastAsia="ru-RU"/>
              </w:rPr>
              <w:t>3. Правовые основания обработки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 xml:space="preserve">3.1. Правовыми основаниями обработки персональных данных в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i/>
                <w:iCs/>
                <w:highlight w:val="white"/>
                <w:lang w:eastAsia="ru-RU"/>
              </w:rPr>
              <w:t xml:space="preserve"> </w:t>
            </w:r>
            <w:r>
              <w:rPr>
                <w:rFonts w:eastAsia="Times New Roman"/>
                <w:highlight w:val="white"/>
                <w:lang w:eastAsia="ru-RU"/>
              </w:rPr>
              <w:t xml:space="preserve">являются устав и нормативные правовые акты, для исполнения которых и в соответствии с которыми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осуществляет обработку персональных данных, в том числе:</w:t>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Трудовой кодекс, иные нормативные правовые акты, содержащие нормы трудового права;</w:t>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Бюджетный кодекс;</w:t>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Налоговый кодекс;</w:t>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Гражданский кодекс;</w:t>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Семейный кодекс;</w:t>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Закон от 29.12.2012 № 273-ФЗ «Об образовании в Российской Федерации»</w:t>
            </w:r>
          </w:p>
          <w:p>
            <w:pPr>
              <w:pStyle w:val="Normal"/>
              <w:shd w:val="clear" w:color="auto" w:fill="FFFFFF"/>
              <w:tabs>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left="851" w:hanging="0"/>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Закон от 27.07.2006 № 152-ФЗ «О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 xml:space="preserve">3.2. Правовыми основаниями обработки персональных данных в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i/>
                <w:iCs/>
                <w:highlight w:val="white"/>
                <w:lang w:eastAsia="ru-RU"/>
              </w:rPr>
              <w:t xml:space="preserve"> </w:t>
            </w:r>
            <w:r>
              <w:rPr>
                <w:rFonts w:eastAsia="Times New Roman"/>
                <w:highlight w:val="white"/>
                <w:lang w:eastAsia="ru-RU"/>
              </w:rPr>
              <w:t>также являются договоры с физическими лицами, заявления (согласия, доверенности) родителей (законных представителей) воспитанников, согласия на обработку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center"/>
              <w:rPr>
                <w:rFonts w:eastAsia="Calibri" w:eastAsiaTheme="minorHAnsi"/>
                <w:highlight w:val="white"/>
              </w:rPr>
            </w:pPr>
            <w:r>
              <w:rPr>
                <w:rFonts w:eastAsia="Times New Roman"/>
                <w:b/>
                <w:bCs/>
                <w:highlight w:val="white"/>
                <w:lang w:eastAsia="ru-RU"/>
              </w:rPr>
              <w:t>4. Объем и категории обрабатываемых персональных данных, категории субъектов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 xml:space="preserve">4.1.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i/>
                <w:iCs/>
                <w:highlight w:val="white"/>
                <w:lang w:eastAsia="ru-RU"/>
              </w:rPr>
              <w:t xml:space="preserve"> </w:t>
            </w:r>
            <w:r>
              <w:rPr>
                <w:rFonts w:eastAsia="Times New Roman"/>
                <w:highlight w:val="white"/>
                <w:lang w:eastAsia="ru-RU"/>
              </w:rPr>
              <w:t>обрабатывает персональные данные: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работников, в том числе бывших;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кандидатов на замещение вакантных должностей;</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родственников работников, в том числе бывших;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воспитанников;</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родителей (законных представителей) воспитанников;</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физических лиц по гражданско-правовым договорам;</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 xml:space="preserve">физических лиц, указанных в заявлениях (согласиях, доверенностях) родителей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(законных представителей) воспитанников;</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 xml:space="preserve">физических лиц – посетителей МБДОУ Детский сад </w:t>
            </w:r>
            <w:r>
              <w:rPr>
                <w:rFonts w:eastAsia="Times New Roman" w:cs="Times New Roman CYR" w:ascii="Times New Roman CYR" w:hAnsi="Times New Roman CYR"/>
                <w:highlight w:val="white"/>
                <w:lang w:eastAsia="ru-RU"/>
              </w:rPr>
              <w:t>«Ласточка» с.Учпили.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 xml:space="preserve">4.2. Специальные категории персональных данных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обрабатывает только на основании и согласно требованиям федеральных законов.</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4.3. Биометрические персональные данные</w:t>
            </w:r>
            <w:r>
              <w:rPr>
                <w:rFonts w:eastAsia="Times New Roman"/>
                <w:i/>
                <w:iCs/>
                <w:highlight w:val="white"/>
                <w:lang w:eastAsia="ru-RU"/>
              </w:rPr>
              <w:t xml:space="preserve"> </w:t>
            </w:r>
            <w:r>
              <w:rPr>
                <w:rFonts w:eastAsia="Times New Roman"/>
                <w:highlight w:val="white"/>
                <w:lang w:eastAsia="ru-RU"/>
              </w:rPr>
              <w:t xml:space="preserve">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i/>
                <w:iCs/>
                <w:highlight w:val="white"/>
                <w:lang w:eastAsia="ru-RU"/>
              </w:rPr>
              <w:t xml:space="preserve"> </w:t>
            </w:r>
            <w:r>
              <w:rPr>
                <w:rFonts w:eastAsia="Times New Roman"/>
                <w:highlight w:val="white"/>
                <w:lang w:eastAsia="ru-RU"/>
              </w:rPr>
              <w:t>не обрабатывает.</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 xml:space="preserve">4.4.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обрабатывает персональные данные в объеме, необходимом:</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для осуществления образовательной деятельности по реализации основной общеобразовательной программы дошкольного образования и дополнительных общеобразовательных программ, обеспечения воспитания, обучения, присмотра и ухода, оздоровления, безопасности воспитанников, создания благоприятных условий для их разностороннего развития;</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выполнения функций и полномочий работодателя в трудовых отношениях;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 xml:space="preserve">исполнения сделок и договоров гражданско-правового характера, в которых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является стороной, получателем (выгодоприобретателем).</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 xml:space="preserve">4.5. Содержание и объем обрабатываемых персональных данных в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соответствуют заявленным целям обработки.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rPr>
                <w:rFonts w:eastAsia="Calibri" w:eastAsiaTheme="minorHAnsi"/>
                <w:highlight w:val="white"/>
              </w:rPr>
            </w:pPr>
            <w:r>
              <w:rPr>
                <w:rFonts w:eastAsia="Times New Roman"/>
                <w:highlight w:val="white"/>
                <w:lang w:eastAsia="ru-RU"/>
              </w:rPr>
              <w:t xml:space="preserve">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center"/>
              <w:rPr>
                <w:rFonts w:eastAsia="Calibri" w:eastAsiaTheme="minorHAnsi"/>
                <w:highlight w:val="white"/>
              </w:rPr>
            </w:pPr>
            <w:r>
              <w:rPr>
                <w:rFonts w:eastAsia="Times New Roman"/>
                <w:b/>
                <w:bCs/>
                <w:highlight w:val="white"/>
                <w:lang w:eastAsia="ru-RU"/>
              </w:rPr>
              <w:t>5. Порядок и условия обработки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 xml:space="preserve">5.1.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5.2. Получение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 xml:space="preserve">5.2.1. Все персональные данные МБДОУ Детский сад </w:t>
            </w:r>
            <w:r>
              <w:rPr>
                <w:rFonts w:eastAsia="Times New Roman" w:cs="Times New Roman CYR" w:ascii="Times New Roman CYR" w:hAnsi="Times New Roman CYR"/>
                <w:highlight w:val="white"/>
                <w:lang w:eastAsia="ru-RU"/>
              </w:rPr>
              <w:t xml:space="preserve">«Ласточка» с.Учпили </w:t>
            </w:r>
            <w:r>
              <w:rPr>
                <w:rFonts w:eastAsia="Times New Roman"/>
                <w:highlight w:val="white"/>
                <w:lang w:eastAsia="ru-RU"/>
              </w:rPr>
              <w:t>получает от субъекта персональных данных, а в случаях, когда субъект персональных данных несовершеннолетний, – от его родителей (законных представителей).</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 xml:space="preserve">5.2.2. МБДОУ Детский сад </w:t>
            </w:r>
            <w:r>
              <w:rPr>
                <w:rFonts w:eastAsia="Times New Roman" w:cs="Times New Roman CYR" w:ascii="Times New Roman CYR" w:hAnsi="Times New Roman CYR"/>
                <w:highlight w:val="white"/>
                <w:lang w:eastAsia="ru-RU"/>
              </w:rPr>
              <w:t xml:space="preserve">«Ласточка» с.Учпили </w:t>
            </w:r>
            <w:r>
              <w:rPr>
                <w:rFonts w:eastAsia="Times New Roman"/>
                <w:highlight w:val="white"/>
                <w:lang w:eastAsia="ru-RU"/>
              </w:rPr>
              <w:t>сообщает субъекту персональных данных цели, предполагаемые источники и способы получения персональных данных, перечень действий с персональными данными, срок, в течение которого действует согласие на получение персональных данных, порядок его отзыва, а также последствия отказа субъекта персональных данных дать согласие на получение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5.3. Обработка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 xml:space="preserve">5.3.1.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обрабатывает персональные данные в следующих случаях: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субъект персональных данных дал согласие на обработку своих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 xml:space="preserve">обработка персональных данных необходима для выполнения МБДОУ Детский сад  </w:t>
            </w:r>
            <w:r>
              <w:rPr>
                <w:rFonts w:eastAsia="Times New Roman" w:cs="Times New Roman CYR" w:ascii="Times New Roman CYR" w:hAnsi="Times New Roman CYR"/>
                <w:highlight w:val="white"/>
                <w:lang w:eastAsia="ru-RU"/>
              </w:rPr>
              <w:t xml:space="preserve">«Ласточка» с.Учпили </w:t>
            </w:r>
            <w:r>
              <w:rPr>
                <w:rFonts w:eastAsia="Times New Roman"/>
                <w:highlight w:val="white"/>
                <w:lang w:eastAsia="ru-RU"/>
              </w:rPr>
              <w:t>возложенных на него законодательством функций, полномочий и обязанностей;</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персональные данные являются общедоступными.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 xml:space="preserve">5.3.2. МБДОУ Детский сад </w:t>
            </w:r>
            <w:r>
              <w:rPr>
                <w:rFonts w:eastAsia="Times New Roman" w:cs="Times New Roman CYR" w:ascii="Times New Roman CYR" w:hAnsi="Times New Roman CYR"/>
                <w:highlight w:val="white"/>
                <w:lang w:eastAsia="ru-RU"/>
              </w:rPr>
              <w:t xml:space="preserve">«Ласточка» с.Учпили </w:t>
            </w:r>
            <w:r>
              <w:rPr>
                <w:rFonts w:eastAsia="Times New Roman"/>
                <w:highlight w:val="white"/>
                <w:lang w:eastAsia="ru-RU"/>
              </w:rPr>
              <w:t>обрабатывает персональные данные: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без использования средств автоматизации;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с использованием средств автоматизации в Государственной информационной системе «Единая электронная образовательная среда Республики Башкортостан».</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 xml:space="preserve">5.3.3.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обрабатывает персональные данные в сроки: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необходимые для достижения целей обработки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определенные законодательством для обработки отдельных видов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указанные в согласии субъекта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5.4. Хранение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 xml:space="preserve">5.4.1.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хранит персональные данные в течение срока, необходимого для достижения целей их обработки, а документы, содержащие персональные данные, – в течение срока хранения документов, предусмотренного номенклатурой дел, с учетом архивных сроков хранения.</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5.4.2. Персональные данные, зафиксированные на бумажных носителях, хранятся в запираемых шкафах либо в запираемых помещениях, доступ к которым ограничен.</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5.4.3. Персональные данные, обрабатываемые с использованием средств автоматизации, хранятся в порядке и на условиях, которые определяет политика безопасности данных средств автоматизации.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5.4.4. При автоматизированной обработке персональных данных не допускается хранение и размещение документов, содержащих персональные данные, в открытых электронных каталогах  (файлообменниках) информационных систем.</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5.5. Прекращение обработки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 xml:space="preserve">5.5.1. Лица, ответственные за обработку персональных данных в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прекращают их обрабатывать в следующих случаях: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достигнуты цели обработки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истек срок действия согласия на обработку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отозвано согласие на обработку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обработка персональных данных неправомерна.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5.6. Передача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 xml:space="preserve">5.6.1.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обеспечивает конфиденциальность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 xml:space="preserve">5.6.2.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передает персональные данные третьим лицам в следующих случаях: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субъект персональных данных дал согласие на передачу своих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передать данные необходимо в соответствии с требованиями законодательства в рамках установленной процедуры.</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 xml:space="preserve">5.6.3.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не осуществляет трансграничную передачу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 xml:space="preserve">5.7.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i/>
                <w:iCs/>
                <w:highlight w:val="white"/>
                <w:lang w:eastAsia="ru-RU"/>
              </w:rPr>
              <w:t xml:space="preserve"> </w:t>
            </w:r>
            <w:r>
              <w:rPr>
                <w:rFonts w:eastAsia="Times New Roman"/>
                <w:highlight w:val="white"/>
                <w:lang w:eastAsia="ru-RU"/>
              </w:rPr>
              <w:t>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 в том числе: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издает локальные нормативные акты, регламентирующие обработку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назначает ответственного за организацию обработки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определяет список лиц, допущенных к обработке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 </w:t>
            </w:r>
            <w:r>
              <w:rPr>
                <w:rFonts w:eastAsia="Times New Roman"/>
                <w:highlight w:val="white"/>
                <w:lang w:eastAsia="ru-RU"/>
              </w:rPr>
              <w:t>знакомит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rPr>
                <w:rFonts w:eastAsia="Calibri" w:eastAsiaTheme="minorHAnsi"/>
                <w:highlight w:val="white"/>
              </w:rPr>
            </w:pPr>
            <w:r>
              <w:rPr>
                <w:rFonts w:eastAsia="Times New Roman"/>
                <w:highlight w:val="white"/>
                <w:lang w:eastAsia="ru-RU"/>
              </w:rPr>
              <w:t xml:space="preserve">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center"/>
              <w:rPr>
                <w:rFonts w:eastAsia="Calibri" w:eastAsiaTheme="minorHAnsi"/>
                <w:highlight w:val="white"/>
              </w:rPr>
            </w:pPr>
            <w:r>
              <w:rPr>
                <w:rFonts w:eastAsia="Times New Roman"/>
                <w:b/>
                <w:bCs/>
                <w:highlight w:val="white"/>
                <w:lang w:eastAsia="ru-RU"/>
              </w:rPr>
              <w:t>6. Актуализация, исправление, удаление и уничтожение персональных данных, ответы на запросы субъектов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 xml:space="preserve">6.1. В случае предоставления субъектом персональных данных, его законным представителем фактов о неполных, устаревших, недостоверных или незаконно полученных персональных данных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актуализирует, исправляет, блокирует, удаляет или уничтожает их и уведомляет о своих действиях субъекта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6.2. При достижении целей обработки персональных данных, а также в случае отзыва субъектом персональных данных согласия на обработку персональных данных персональные данные подлежат уничтожению, если иное не предусмотрено договором, стороной, получателем (выгодоприобретателем) по которому является субъект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 xml:space="preserve">6.3. Решение об уничтожении документов (носителей) с персональными данными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принимает комиссия, состав которой утверждается приказом руководителя МБДОУ Детский сад </w:t>
            </w:r>
            <w:r>
              <w:rPr>
                <w:rFonts w:eastAsia="Times New Roman" w:cs="Times New Roman CYR" w:ascii="Times New Roman CYR" w:hAnsi="Times New Roman CYR"/>
                <w:highlight w:val="white"/>
                <w:lang w:eastAsia="ru-RU"/>
              </w:rPr>
              <w:t>«Ласточка» с.Учпили.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6.4. Документы (носители), содержащие персональные данные, уничтожаются по акту о выделении документов к уничтожению. Факт уничтожения персональных данных подтверждается актом об уничтожении документов (носителей), по</w:t>
            </w:r>
            <w:bookmarkStart w:id="0" w:name="_GoBack"/>
            <w:bookmarkEnd w:id="0"/>
            <w:r>
              <w:rPr>
                <w:rFonts w:eastAsia="Times New Roman"/>
                <w:highlight w:val="white"/>
                <w:lang w:eastAsia="ru-RU"/>
              </w:rPr>
              <w:t>дписанным членами комиссии.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6.5. Уничтожение документов (носителей), содержащих персональные данные, производится путем сожжения, дробления (измельчения), химического разложения. Для уничтожения бумажных документов может быть использован шредер.</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6.6. Персональные данные на электронных носителях уничтожаются путем стирания или форматирования носителя.</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Calibri" w:eastAsiaTheme="minorHAnsi"/>
                <w:highlight w:val="white"/>
              </w:rPr>
            </w:pPr>
            <w:r>
              <w:rPr>
                <w:rFonts w:eastAsia="Times New Roman"/>
                <w:highlight w:val="white"/>
                <w:lang w:eastAsia="ru-RU"/>
              </w:rPr>
              <w:t xml:space="preserve">           </w:t>
            </w:r>
            <w:r>
              <w:rPr>
                <w:rFonts w:eastAsia="Times New Roman"/>
                <w:highlight w:val="white"/>
                <w:lang w:eastAsia="ru-RU"/>
              </w:rPr>
              <w:t>6.7. По запросу субъекта персональных данных или его законного представителя</w:t>
            </w:r>
            <w:r>
              <w:rPr>
                <w:rFonts w:eastAsia="Times New Roman"/>
                <w:i/>
                <w:iCs/>
                <w:highlight w:val="white"/>
                <w:lang w:eastAsia="ru-RU"/>
              </w:rPr>
              <w:t xml:space="preserve"> </w:t>
            </w:r>
            <w:r>
              <w:rPr>
                <w:rFonts w:eastAsia="Times New Roman"/>
                <w:highlight w:val="white"/>
                <w:lang w:eastAsia="ru-RU"/>
              </w:rPr>
              <w:t xml:space="preserve">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сообщает ему информацию об обработке его персональных данных.</w:t>
            </w:r>
          </w:p>
        </w:tc>
      </w:tr>
    </w:tbl>
    <w:p>
      <w:pPr>
        <w:pStyle w:val="Normal"/>
        <w:ind w:firstLine="142"/>
        <w:jc w:val="center"/>
        <w:rPr>
          <w:rFonts w:eastAsia="Calibri" w:eastAsiaTheme="minorHAnsi"/>
          <w:highlight w:val="white"/>
        </w:rPr>
      </w:pPr>
      <w:r>
        <w:rPr>
          <w:rFonts w:eastAsia="Times New Roman"/>
          <w:b/>
          <w:bCs/>
          <w:highlight w:val="white"/>
          <w:lang w:eastAsia="ru-RU"/>
        </w:rPr>
        <w:t>7. Ответственность</w:t>
      </w:r>
    </w:p>
    <w:p>
      <w:pPr>
        <w:pStyle w:val="Normal"/>
        <w:ind w:firstLine="142"/>
        <w:jc w:val="both"/>
        <w:rPr>
          <w:rFonts w:eastAsia="Calibri" w:eastAsiaTheme="minorHAnsi"/>
          <w:highlight w:val="white"/>
        </w:rPr>
      </w:pPr>
      <w:r>
        <w:rPr>
          <w:rFonts w:eastAsia="Times New Roman"/>
          <w:bCs/>
          <w:highlight w:val="white"/>
          <w:lang w:eastAsia="ru-RU"/>
        </w:rPr>
        <w:t>7.1 Лица, виновные в нарушении требований федеральных законов РФ, несут предусмотренную законодательством РФ ответственность.</w:t>
      </w:r>
    </w:p>
    <w:p>
      <w:pPr>
        <w:pStyle w:val="Normal"/>
        <w:ind w:firstLine="142"/>
        <w:rPr/>
      </w:pPr>
      <w:r>
        <w:rPr/>
      </w:r>
    </w:p>
    <w:sectPr>
      <w:type w:val="nextPage"/>
      <w:pgSz w:w="11906" w:h="16838"/>
      <w:pgMar w:left="1701" w:right="850" w:header="0" w:top="1134"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roman"/>
    <w:pitch w:val="variable"/>
  </w:font>
  <w:font w:name="Times New Roman CYR">
    <w:charset w:val="01"/>
    <w:family w:val="roman"/>
    <w:pitch w:val="variable"/>
  </w:font>
</w:fonts>
</file>

<file path=word/settings.xml><?xml version="1.0" encoding="utf-8"?>
<w:settings xmlns:w="http://schemas.openxmlformats.org/wordprocessingml/2006/main">
  <w:zoom w:percent="100"/>
  <w:defaultTabStop w:val="708"/>
  <w:autoHyphenation w:val="fals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53108"/>
    <w:pPr>
      <w:widowControl/>
      <w:suppressAutoHyphens w:val="true"/>
      <w:bidi w:val="0"/>
      <w:spacing w:lineRule="auto" w:line="240" w:before="0" w:after="0"/>
      <w:jc w:val="left"/>
    </w:pPr>
    <w:rPr>
      <w:rFonts w:ascii="Times New Roman" w:hAnsi="Times New Roman" w:eastAsia="Calibri" w:cs="Times New Roman" w:eastAsiaTheme="minorHAnsi"/>
      <w:color w:val="auto"/>
      <w:kern w:val="0"/>
      <w:sz w:val="24"/>
      <w:szCs w:val="24"/>
      <w:lang w:val="ru-RU" w:eastAsia="zh-CN"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Style15"/>
    <w:qFormat/>
    <w:pPr>
      <w:keepNext w:val="true"/>
      <w:spacing w:before="240" w:after="120"/>
    </w:pPr>
    <w:rPr>
      <w:rFonts w:ascii="Liberation Sans" w:hAnsi="Liberation Sans" w:eastAsia="Noto Sans CJK SC Regular" w:cs="Lohit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ohit Devanagari"/>
    </w:rPr>
  </w:style>
  <w:style w:type="paragraph" w:styleId="Style17">
    <w:name w:val="Caption"/>
    <w:basedOn w:val="Normal"/>
    <w:qFormat/>
    <w:pPr>
      <w:suppressLineNumbers/>
      <w:spacing w:before="120" w:after="120"/>
    </w:pPr>
    <w:rPr>
      <w:rFonts w:cs="Lohit Devanagari"/>
      <w:i/>
      <w:iCs/>
      <w:sz w:val="24"/>
      <w:szCs w:val="24"/>
    </w:rPr>
  </w:style>
  <w:style w:type="paragraph" w:styleId="Style18">
    <w:name w:val="Указатель"/>
    <w:basedOn w:val="Normal"/>
    <w:qFormat/>
    <w:pPr>
      <w:suppressLineNumbers/>
    </w:pPr>
    <w:rPr>
      <w:rFonts w:cs="Lohit Devanagari"/>
    </w:rPr>
  </w:style>
  <w:style w:type="paragraph" w:styleId="Style19">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Application>LibreOffice/6.0.7.3$Linux_X86_64 LibreOffice_project/00m0$Build-3</Application>
  <Pages>6</Pages>
  <Words>1521</Words>
  <Characters>11961</Characters>
  <CharactersWithSpaces>14570</CharactersWithSpaces>
  <Paragraphs>117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2020-11-06T14:49:00Z</dcterms:created>
  <dc:creator>Мусабирова Р. Р.</dc:creator>
  <dc:description/>
  <dc:language>ru-RU</dc:language>
  <cp:lastModifiedBy/>
  <cp:lastPrinted>2020-11-09T09:59:26Z</cp:lastPrinted>
  <dcterms:modified xsi:type="dcterms:W3CDTF">2021-12-07T11:30:30Z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